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7D" w:rsidRPr="00926641" w:rsidRDefault="00115C7D" w:rsidP="00115C7D">
      <w:pPr>
        <w:spacing w:after="0" w:line="240" w:lineRule="auto"/>
        <w:jc w:val="center"/>
        <w:rPr>
          <w:b/>
          <w:sz w:val="24"/>
          <w:szCs w:val="24"/>
        </w:rPr>
      </w:pPr>
      <w:r w:rsidRPr="00926641">
        <w:rPr>
          <w:b/>
          <w:sz w:val="24"/>
          <w:szCs w:val="24"/>
        </w:rPr>
        <w:t>Job description for the position of Library Manager</w:t>
      </w:r>
    </w:p>
    <w:p w:rsidR="00115C7D" w:rsidRPr="00926641" w:rsidRDefault="00115C7D" w:rsidP="00115C7D">
      <w:pPr>
        <w:spacing w:after="0" w:line="240" w:lineRule="auto"/>
        <w:jc w:val="center"/>
        <w:rPr>
          <w:b/>
          <w:sz w:val="24"/>
          <w:szCs w:val="24"/>
        </w:rPr>
      </w:pPr>
      <w:r w:rsidRPr="00926641">
        <w:rPr>
          <w:b/>
          <w:sz w:val="24"/>
          <w:szCs w:val="24"/>
        </w:rPr>
        <w:t>Bloomfield Public Library</w:t>
      </w:r>
    </w:p>
    <w:p w:rsidR="00115C7D" w:rsidRPr="00926641" w:rsidRDefault="00115C7D" w:rsidP="00115C7D">
      <w:pPr>
        <w:spacing w:after="0" w:line="240" w:lineRule="auto"/>
        <w:jc w:val="center"/>
        <w:rPr>
          <w:b/>
          <w:sz w:val="24"/>
          <w:szCs w:val="24"/>
        </w:rPr>
      </w:pPr>
      <w:r w:rsidRPr="00926641">
        <w:rPr>
          <w:b/>
          <w:sz w:val="24"/>
          <w:szCs w:val="24"/>
        </w:rPr>
        <w:t>Bloomfield, NY</w:t>
      </w:r>
    </w:p>
    <w:p w:rsidR="00115C7D" w:rsidRDefault="00115C7D" w:rsidP="00926641">
      <w:pPr>
        <w:spacing w:after="0" w:line="240" w:lineRule="auto"/>
      </w:pPr>
    </w:p>
    <w:p w:rsidR="00115C7D" w:rsidRDefault="00115C7D" w:rsidP="00926641">
      <w:pPr>
        <w:spacing w:after="0" w:line="240" w:lineRule="auto"/>
      </w:pPr>
    </w:p>
    <w:p w:rsidR="00926641" w:rsidRDefault="00926641" w:rsidP="00926641">
      <w:pPr>
        <w:spacing w:after="0" w:line="240" w:lineRule="auto"/>
      </w:pPr>
      <w:r>
        <w:t>The Bloomfield Public Library is chartered to serve the Bloomfield Central School District, a district with approximately 6,</w:t>
      </w:r>
      <w:r w:rsidR="00A62519">
        <w:t>7</w:t>
      </w:r>
      <w:r>
        <w:t xml:space="preserve">00 residents.  The </w:t>
      </w:r>
      <w:r w:rsidR="0015231C">
        <w:t>position of</w:t>
      </w:r>
      <w:r>
        <w:t xml:space="preserve"> Library Manager requires a strong combination of management, leadership, and vision.  It calls for an energetic, innovative, and community-oriented person.  </w:t>
      </w:r>
      <w:r w:rsidR="00E7242F">
        <w:t>The candidate for this position</w:t>
      </w:r>
      <w:r>
        <w:t xml:space="preserve"> must be passionate about </w:t>
      </w:r>
      <w:r w:rsidR="00607B3F">
        <w:t>the ever-changing public library environment</w:t>
      </w:r>
      <w:r>
        <w:t xml:space="preserve">, eager to embrace community involvement, </w:t>
      </w:r>
      <w:r w:rsidR="00607B3F">
        <w:t xml:space="preserve">and demonstrate the ability to </w:t>
      </w:r>
      <w:r w:rsidR="00D3416E">
        <w:t>help</w:t>
      </w:r>
      <w:r w:rsidR="009E59C0">
        <w:t xml:space="preserve"> the Library make</w:t>
      </w:r>
      <w:r w:rsidR="00607B3F">
        <w:t xml:space="preserve"> a difference in our community</w:t>
      </w:r>
      <w:r>
        <w:t>.</w:t>
      </w:r>
    </w:p>
    <w:p w:rsidR="00926641" w:rsidRDefault="00926641" w:rsidP="00926641">
      <w:pPr>
        <w:spacing w:after="0" w:line="240" w:lineRule="auto"/>
      </w:pPr>
    </w:p>
    <w:p w:rsidR="00926641" w:rsidRDefault="00926641" w:rsidP="00926641">
      <w:pPr>
        <w:spacing w:after="0" w:line="240" w:lineRule="auto"/>
        <w:rPr>
          <w:b/>
          <w:u w:val="single"/>
        </w:rPr>
      </w:pPr>
      <w:r w:rsidRPr="0015231C">
        <w:rPr>
          <w:b/>
          <w:u w:val="single"/>
        </w:rPr>
        <w:t>Work schedule</w:t>
      </w:r>
    </w:p>
    <w:p w:rsidR="00926641" w:rsidRDefault="00926641" w:rsidP="00926641">
      <w:pPr>
        <w:spacing w:after="0" w:line="240" w:lineRule="auto"/>
      </w:pPr>
      <w:r>
        <w:t xml:space="preserve">Position:  Full time, </w:t>
      </w:r>
      <w:r w:rsidR="00BB413A">
        <w:t xml:space="preserve">consisting of </w:t>
      </w:r>
      <w:r>
        <w:t>approximately 35 to 37.5 hours per week, including some evenings and Saturdays.</w:t>
      </w:r>
    </w:p>
    <w:p w:rsidR="00926641" w:rsidRDefault="00926641" w:rsidP="00926641">
      <w:pPr>
        <w:spacing w:after="0" w:line="240" w:lineRule="auto"/>
      </w:pPr>
    </w:p>
    <w:p w:rsidR="00926641" w:rsidRDefault="00926641" w:rsidP="00926641">
      <w:pPr>
        <w:spacing w:after="0" w:line="240" w:lineRule="auto"/>
        <w:rPr>
          <w:b/>
          <w:u w:val="single"/>
        </w:rPr>
      </w:pPr>
      <w:r w:rsidRPr="0015231C">
        <w:rPr>
          <w:b/>
          <w:u w:val="single"/>
        </w:rPr>
        <w:t>Essential duties</w:t>
      </w:r>
    </w:p>
    <w:p w:rsidR="00642A74" w:rsidRDefault="00642A74" w:rsidP="00642A74">
      <w:pPr>
        <w:pStyle w:val="ListParagraph"/>
        <w:numPr>
          <w:ilvl w:val="0"/>
          <w:numId w:val="3"/>
        </w:numPr>
        <w:spacing w:after="0" w:line="240" w:lineRule="auto"/>
      </w:pPr>
      <w:r>
        <w:t>Prepare annual budget recommendations for Board approval; control expenditures of funds and revenue collection; maintain accurate financial records.</w:t>
      </w:r>
    </w:p>
    <w:p w:rsidR="00642A74" w:rsidRDefault="00642A74" w:rsidP="00642A74">
      <w:pPr>
        <w:pStyle w:val="ListParagraph"/>
        <w:numPr>
          <w:ilvl w:val="0"/>
          <w:numId w:val="3"/>
        </w:numPr>
        <w:spacing w:after="0" w:line="240" w:lineRule="auto"/>
      </w:pPr>
      <w:r>
        <w:t>Prepare and review statistical and analytical reports of activities, operations, and procedures as required.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Develop and maintain positive relationships with the Board of Trustees (“Board”), Pioneer Library System, its member libraries, Friends of the Library, and community organizations.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Manage library personnel including hiring, scheduling, and performance evaluations.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Develop and implement policies and programs in collaboration with the Board.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Develop and implement long range plans in collaboration with the Board to support and promote the mission of the library, and meet community needs.</w:t>
      </w:r>
    </w:p>
    <w:p w:rsidR="006909BE" w:rsidRDefault="006909BE" w:rsidP="006909BE">
      <w:pPr>
        <w:pStyle w:val="ListParagraph"/>
        <w:numPr>
          <w:ilvl w:val="0"/>
          <w:numId w:val="3"/>
        </w:numPr>
        <w:spacing w:after="0" w:line="240" w:lineRule="auto"/>
      </w:pPr>
      <w:r>
        <w:t>Plan, evaluate, and oversee all Library collection, development, and management in accordance with collection policies and best practices.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Gather and compile data for reports and other pertinent information for Board meetings; attend Board and other meetings as required by position.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Actively promote community visibility and involvement.</w:t>
      </w:r>
    </w:p>
    <w:p w:rsidR="00621564" w:rsidRDefault="00621564" w:rsidP="00621564">
      <w:pPr>
        <w:pStyle w:val="ListParagraph"/>
        <w:numPr>
          <w:ilvl w:val="0"/>
          <w:numId w:val="3"/>
        </w:numPr>
        <w:spacing w:after="0" w:line="240" w:lineRule="auto"/>
      </w:pPr>
      <w:r>
        <w:t>Communicate and facilitate relations with local government entities and other organizations within the Bloomfield Central School District regarding library operations.</w:t>
      </w:r>
    </w:p>
    <w:p w:rsidR="0015231C" w:rsidRDefault="0015231C" w:rsidP="00926641">
      <w:pPr>
        <w:spacing w:after="0" w:line="240" w:lineRule="auto"/>
      </w:pPr>
    </w:p>
    <w:p w:rsidR="0015231C" w:rsidRDefault="0015231C" w:rsidP="00926641">
      <w:pPr>
        <w:spacing w:after="0" w:line="240" w:lineRule="auto"/>
        <w:rPr>
          <w:b/>
          <w:u w:val="single"/>
        </w:rPr>
      </w:pPr>
      <w:r w:rsidRPr="0015231C">
        <w:rPr>
          <w:b/>
          <w:u w:val="single"/>
        </w:rPr>
        <w:t>Leadership Skills</w:t>
      </w:r>
    </w:p>
    <w:p w:rsidR="00837033" w:rsidRDefault="0015231C" w:rsidP="00837033">
      <w:pPr>
        <w:spacing w:after="0" w:line="240" w:lineRule="auto"/>
      </w:pPr>
      <w:r>
        <w:t xml:space="preserve">Demonstrated experience in managing public library </w:t>
      </w:r>
      <w:r w:rsidR="00621564">
        <w:t xml:space="preserve">budgets and </w:t>
      </w:r>
      <w:r>
        <w:t>personnel.</w:t>
      </w:r>
      <w:r w:rsidR="006909BE">
        <w:t xml:space="preserve">  </w:t>
      </w:r>
      <w:proofErr w:type="gramStart"/>
      <w:r>
        <w:t>Proven leader with excellent organizational, interpersonal, problem solving, and project management skills.</w:t>
      </w:r>
      <w:proofErr w:type="gramEnd"/>
      <w:r w:rsidR="006909BE">
        <w:t xml:space="preserve">  </w:t>
      </w:r>
      <w:proofErr w:type="gramStart"/>
      <w:r>
        <w:t>Creative thinker who enthusiastically pursues new ideas and delivers highest quality services to the community.</w:t>
      </w:r>
      <w:proofErr w:type="gramEnd"/>
      <w:r w:rsidR="006909BE">
        <w:t xml:space="preserve">  </w:t>
      </w:r>
      <w:proofErr w:type="gramStart"/>
      <w:r>
        <w:t>High level of familiarity with emerging technologies and social media.</w:t>
      </w:r>
      <w:proofErr w:type="gramEnd"/>
      <w:r w:rsidR="006909BE">
        <w:t xml:space="preserve">  </w:t>
      </w:r>
      <w:proofErr w:type="gramStart"/>
      <w:r w:rsidR="00837033">
        <w:t>Strong commitment to community relations.</w:t>
      </w:r>
      <w:proofErr w:type="gramEnd"/>
    </w:p>
    <w:p w:rsidR="0015231C" w:rsidRDefault="00C514CF" w:rsidP="006909BE">
      <w:pPr>
        <w:spacing w:after="0" w:line="240" w:lineRule="auto"/>
      </w:pPr>
      <w:proofErr w:type="gramStart"/>
      <w:r>
        <w:t>Ability to</w:t>
      </w:r>
      <w:r w:rsidR="00E7242F">
        <w:t xml:space="preserve"> participate in professional library </w:t>
      </w:r>
      <w:r w:rsidR="00DF59C0">
        <w:t xml:space="preserve">associations, </w:t>
      </w:r>
      <w:r w:rsidR="00E7242F">
        <w:t>conferences, seminars, and network committees</w:t>
      </w:r>
      <w:r>
        <w:t>, virtually or in person</w:t>
      </w:r>
      <w:r w:rsidR="00E7242F">
        <w:t>.</w:t>
      </w:r>
      <w:proofErr w:type="gramEnd"/>
      <w:r w:rsidR="00DF59C0">
        <w:t xml:space="preserve">   </w:t>
      </w:r>
    </w:p>
    <w:p w:rsidR="00D3156A" w:rsidRDefault="00D3156A" w:rsidP="00E7242F">
      <w:pPr>
        <w:spacing w:after="0" w:line="240" w:lineRule="auto"/>
      </w:pPr>
    </w:p>
    <w:p w:rsidR="00D3156A" w:rsidRDefault="00607B3F" w:rsidP="00926641">
      <w:pPr>
        <w:spacing w:after="0" w:line="240" w:lineRule="auto"/>
        <w:rPr>
          <w:b/>
        </w:rPr>
      </w:pPr>
      <w:r>
        <w:rPr>
          <w:b/>
        </w:rPr>
        <w:t>Job requireme</w:t>
      </w:r>
      <w:r w:rsidR="009E59C0">
        <w:rPr>
          <w:b/>
        </w:rPr>
        <w:t>nt</w:t>
      </w:r>
      <w:r w:rsidR="00D3156A" w:rsidRPr="00607B3F">
        <w:rPr>
          <w:b/>
        </w:rPr>
        <w:t>s</w:t>
      </w:r>
    </w:p>
    <w:p w:rsidR="009E59C0" w:rsidRPr="00D3156A" w:rsidRDefault="00607B3F" w:rsidP="009E59C0">
      <w:pPr>
        <w:spacing w:after="0" w:line="240" w:lineRule="auto"/>
        <w:rPr>
          <w:smallCaps/>
        </w:rPr>
      </w:pPr>
      <w:r>
        <w:t xml:space="preserve">Candidates must </w:t>
      </w:r>
      <w:r w:rsidR="00642A74">
        <w:t xml:space="preserve">be familiar with and experienced in basic accounting principles and Quick Books utilization.  </w:t>
      </w:r>
      <w:r>
        <w:t xml:space="preserve">Candidates must be aware of current trends in </w:t>
      </w:r>
      <w:r w:rsidR="009E59C0">
        <w:t>public</w:t>
      </w:r>
      <w:r>
        <w:t xml:space="preserve"> library services, especially in adult services, digital co</w:t>
      </w:r>
      <w:r w:rsidR="009E59C0">
        <w:t xml:space="preserve">llections, and resource sharing.  Excellent written, verbal, interpersonal, and computer skills are </w:t>
      </w:r>
      <w:r w:rsidR="00642A74">
        <w:t>essential</w:t>
      </w:r>
      <w:r w:rsidR="00C514CF">
        <w:t xml:space="preserve">.   </w:t>
      </w:r>
      <w:r w:rsidR="00621564">
        <w:t xml:space="preserve">Candidates must have the ability to plan and organize multiple priorities effectively and efficiently.  </w:t>
      </w:r>
      <w:r w:rsidR="00837033">
        <w:t xml:space="preserve">Candidates </w:t>
      </w:r>
      <w:proofErr w:type="gramStart"/>
      <w:r w:rsidR="00837033">
        <w:t>be</w:t>
      </w:r>
      <w:proofErr w:type="gramEnd"/>
      <w:r w:rsidR="00837033">
        <w:t xml:space="preserve"> resourceful and creative as an approach to relationship building and problem-solving.  </w:t>
      </w:r>
      <w:r w:rsidR="00621564">
        <w:t xml:space="preserve">Candidates must possess a willingness to serve as the library liaison to the community.  </w:t>
      </w:r>
      <w:r w:rsidR="00837033">
        <w:t xml:space="preserve">Familiarity with the community is preferred but not required.   </w:t>
      </w:r>
    </w:p>
    <w:p w:rsidR="009E59C0" w:rsidRDefault="009E59C0" w:rsidP="00926641">
      <w:pPr>
        <w:spacing w:after="0" w:line="240" w:lineRule="auto"/>
      </w:pPr>
    </w:p>
    <w:p w:rsidR="0015231C" w:rsidRDefault="00682002" w:rsidP="00621564">
      <w:pPr>
        <w:spacing w:after="0" w:line="240" w:lineRule="auto"/>
      </w:pPr>
      <w:r>
        <w:t>A</w:t>
      </w:r>
      <w:r w:rsidR="00D3156A">
        <w:t xml:space="preserve"> </w:t>
      </w:r>
      <w:r w:rsidR="00607B3F">
        <w:t>bachelor’s degree</w:t>
      </w:r>
      <w:r w:rsidR="00D3156A">
        <w:t xml:space="preserve"> </w:t>
      </w:r>
      <w:r>
        <w:t>is required</w:t>
      </w:r>
      <w:r w:rsidR="00C514CF">
        <w:t>,</w:t>
      </w:r>
      <w:r>
        <w:t xml:space="preserve"> in a related field preferred.  A</w:t>
      </w:r>
      <w:r w:rsidR="00D3156A">
        <w:t xml:space="preserve"> minimum of three year</w:t>
      </w:r>
      <w:r w:rsidR="00607B3F">
        <w:t xml:space="preserve">s </w:t>
      </w:r>
      <w:r w:rsidR="009E59C0">
        <w:t>of relevant professional experience</w:t>
      </w:r>
      <w:r>
        <w:t xml:space="preserve"> is required, preferably</w:t>
      </w:r>
      <w:r w:rsidR="009E59C0">
        <w:t xml:space="preserve"> working in a public library,</w:t>
      </w:r>
      <w:r w:rsidR="00607B3F">
        <w:t xml:space="preserve"> including</w:t>
      </w:r>
      <w:r w:rsidR="009E59C0">
        <w:t xml:space="preserve"> at least two years </w:t>
      </w:r>
      <w:r w:rsidR="00607B3F">
        <w:t xml:space="preserve">at a supervisory level.  </w:t>
      </w:r>
      <w:r w:rsidR="00D3156A">
        <w:t xml:space="preserve"> </w:t>
      </w:r>
      <w:r w:rsidR="00642A74">
        <w:t>No relocation services will be offered with this position.</w:t>
      </w:r>
      <w:r w:rsidR="0015231C">
        <w:br w:type="page"/>
      </w:r>
    </w:p>
    <w:p w:rsidR="0015231C" w:rsidRPr="00621564" w:rsidRDefault="0015231C" w:rsidP="00BA10FB">
      <w:pPr>
        <w:spacing w:after="0" w:line="240" w:lineRule="auto"/>
        <w:jc w:val="center"/>
        <w:rPr>
          <w:b/>
          <w:sz w:val="28"/>
          <w:szCs w:val="28"/>
        </w:rPr>
      </w:pPr>
      <w:r w:rsidRPr="00621564">
        <w:rPr>
          <w:b/>
          <w:sz w:val="28"/>
          <w:szCs w:val="28"/>
        </w:rPr>
        <w:lastRenderedPageBreak/>
        <w:t>Library Manager of the Bloomfield Public Library (“BPL”)</w:t>
      </w:r>
    </w:p>
    <w:p w:rsidR="008C2DA7" w:rsidRPr="00BA10FB" w:rsidRDefault="008C2DA7" w:rsidP="00BA10FB">
      <w:pPr>
        <w:spacing w:after="0" w:line="240" w:lineRule="auto"/>
        <w:jc w:val="center"/>
        <w:rPr>
          <w:b/>
        </w:rPr>
      </w:pPr>
    </w:p>
    <w:p w:rsidR="0015231C" w:rsidRDefault="0015231C" w:rsidP="00926641">
      <w:pPr>
        <w:spacing w:after="0" w:line="240" w:lineRule="auto"/>
      </w:pPr>
    </w:p>
    <w:p w:rsidR="0015231C" w:rsidRDefault="0015231C" w:rsidP="00926641">
      <w:pPr>
        <w:spacing w:after="0" w:line="240" w:lineRule="auto"/>
      </w:pPr>
      <w:r>
        <w:t xml:space="preserve">This </w:t>
      </w:r>
      <w:proofErr w:type="gramStart"/>
      <w:r>
        <w:t>appointmen</w:t>
      </w:r>
      <w:r w:rsidR="00621564">
        <w:t xml:space="preserve">t </w:t>
      </w:r>
      <w:r w:rsidR="008F40F7">
        <w:t xml:space="preserve"> is</w:t>
      </w:r>
      <w:proofErr w:type="gramEnd"/>
      <w:r>
        <w:t xml:space="preserve"> contingent upon your obtaining any necessary approvals from the Ontario County Civil Service.  If you accept this offer of employment, the following terms and conditions would apply:</w:t>
      </w:r>
    </w:p>
    <w:p w:rsidR="008C2DA7" w:rsidRDefault="008C2DA7" w:rsidP="00926641">
      <w:pPr>
        <w:spacing w:after="0" w:line="240" w:lineRule="auto"/>
      </w:pPr>
    </w:p>
    <w:p w:rsidR="0015231C" w:rsidRDefault="0015231C" w:rsidP="001523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Job description -set forth in attachment, including essential duties and leadership skills.</w:t>
      </w:r>
    </w:p>
    <w:p w:rsidR="0015231C" w:rsidRDefault="0015231C" w:rsidP="0015231C">
      <w:pPr>
        <w:pStyle w:val="ListParagraph"/>
        <w:numPr>
          <w:ilvl w:val="0"/>
          <w:numId w:val="1"/>
        </w:numPr>
        <w:spacing w:after="0" w:line="240" w:lineRule="auto"/>
      </w:pPr>
      <w:r>
        <w:t>Full time position consisting of approximately 35 to 37.5 hours per week, including some evenings and Saturdays.</w:t>
      </w:r>
    </w:p>
    <w:p w:rsidR="0015231C" w:rsidRDefault="0015231C" w:rsidP="008C2D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Start Date-   </w:t>
      </w:r>
      <w:r w:rsidR="008C2DA7">
        <w:t>to be mutually determined.</w:t>
      </w:r>
    </w:p>
    <w:p w:rsidR="00BA10FB" w:rsidRDefault="00BA10FB" w:rsidP="008C2D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Compensation – </w:t>
      </w:r>
      <w:r w:rsidR="009E59C0">
        <w:t xml:space="preserve">The salary range </w:t>
      </w:r>
      <w:r w:rsidR="00682002">
        <w:t>is $</w:t>
      </w:r>
      <w:r w:rsidR="00642A74">
        <w:t>24 to $26</w:t>
      </w:r>
      <w:r w:rsidR="008F40F7">
        <w:t xml:space="preserve"> </w:t>
      </w:r>
      <w:r>
        <w:t>hour</w:t>
      </w:r>
      <w:r w:rsidR="00682002">
        <w:t>ly</w:t>
      </w:r>
      <w:r>
        <w:t>; $</w:t>
      </w:r>
      <w:r w:rsidR="00642A74">
        <w:t>46,800 to $</w:t>
      </w:r>
      <w:r w:rsidR="00CC1B18">
        <w:t>50,700</w:t>
      </w:r>
      <w:r w:rsidR="00B635A6">
        <w:t xml:space="preserve"> </w:t>
      </w:r>
      <w:r w:rsidR="009E59C0">
        <w:t>annually</w:t>
      </w:r>
      <w:r w:rsidR="00682002">
        <w:t>; based upon experience</w:t>
      </w:r>
      <w:r w:rsidR="009E59C0">
        <w:t>.</w:t>
      </w:r>
    </w:p>
    <w:p w:rsidR="00BA10FB" w:rsidRDefault="00BA10FB" w:rsidP="0015231C">
      <w:pPr>
        <w:pStyle w:val="ListParagraph"/>
        <w:numPr>
          <w:ilvl w:val="0"/>
          <w:numId w:val="1"/>
        </w:numPr>
        <w:spacing w:after="0" w:line="240" w:lineRule="auto"/>
      </w:pPr>
      <w:r>
        <w:t>Benefits – In accordance with our policies and after meeting applicable eligibility requirements: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Paid vacation – </w:t>
      </w:r>
      <w:r w:rsidR="00795F0B">
        <w:t xml:space="preserve">0-1 </w:t>
      </w:r>
      <w:r>
        <w:t>years</w:t>
      </w:r>
      <w:r w:rsidR="008F40F7">
        <w:t>,</w:t>
      </w:r>
      <w:r w:rsidR="00795F0B">
        <w:t xml:space="preserve"> 1 week; 2-</w:t>
      </w:r>
      <w:r>
        <w:t>3</w:t>
      </w:r>
      <w:r w:rsidR="00795F0B">
        <w:t xml:space="preserve"> years</w:t>
      </w:r>
      <w:r>
        <w:t>, 2 weeks; years 4-10, 3 weeks; years over 10, 4 weeks.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>Paid holidays – New Year’s Day, Memorial Day, Fourth of July, Labor Day, Thanksgiving Day, Christmas Eve, Christmas Day.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>Paid personal time – 5 days annually.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>Paid sick time – 5 days annually.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Paid bereavement leave – 2 days annually, for immediate family, aunts, </w:t>
      </w:r>
      <w:proofErr w:type="gramStart"/>
      <w:r>
        <w:t>uncles</w:t>
      </w:r>
      <w:proofErr w:type="gramEnd"/>
      <w:r>
        <w:t>.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>Paid education and training (</w:t>
      </w:r>
      <w:r w:rsidR="002B3D2E">
        <w:t>$3000</w:t>
      </w:r>
      <w:r>
        <w:t xml:space="preserve"> maximum annually) as follows:</w:t>
      </w:r>
    </w:p>
    <w:p w:rsidR="00BA10FB" w:rsidRDefault="00BA10FB" w:rsidP="00BA10FB">
      <w:pPr>
        <w:spacing w:after="0" w:line="240" w:lineRule="auto"/>
        <w:ind w:left="1890"/>
      </w:pPr>
      <w:r>
        <w:t>Course grade</w:t>
      </w:r>
      <w:r>
        <w:tab/>
        <w:t>Library Contribution</w:t>
      </w:r>
    </w:p>
    <w:p w:rsidR="00BA10FB" w:rsidRDefault="00BA10FB" w:rsidP="00BA10F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     A</w:t>
      </w:r>
      <w:r>
        <w:tab/>
        <w:t xml:space="preserve">                        </w:t>
      </w:r>
      <w:r>
        <w:tab/>
        <w:t>100%</w:t>
      </w:r>
    </w:p>
    <w:p w:rsidR="00BA10FB" w:rsidRDefault="00BA10FB" w:rsidP="00BA10F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     B</w:t>
      </w:r>
      <w:r>
        <w:tab/>
      </w:r>
      <w:r>
        <w:tab/>
      </w:r>
      <w:r>
        <w:tab/>
        <w:t>90%</w:t>
      </w:r>
    </w:p>
    <w:p w:rsidR="00BA10FB" w:rsidRDefault="00BA10FB" w:rsidP="00BA10F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     C</w:t>
      </w:r>
      <w:r>
        <w:tab/>
      </w:r>
      <w:r>
        <w:tab/>
      </w:r>
      <w:r>
        <w:tab/>
        <w:t>80%</w:t>
      </w:r>
    </w:p>
    <w:p w:rsidR="00BA10FB" w:rsidRDefault="00BA10FB" w:rsidP="00BA10F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     D, E, F</w:t>
      </w:r>
      <w:r>
        <w:tab/>
      </w:r>
      <w:r>
        <w:tab/>
        <w:t>0%</w:t>
      </w:r>
    </w:p>
    <w:p w:rsidR="00BA10FB" w:rsidRDefault="00BA10FB" w:rsidP="00BA10F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Retirement – You would be eligible to participate in the 403(B) Defined Contribution Plan that BPL has established with Canandaigua National Bank Wealth Management.  If you choose to participate, BPL would contribute </w:t>
      </w:r>
      <w:r w:rsidR="00CC1B18">
        <w:t xml:space="preserve">a percentage </w:t>
      </w:r>
      <w:r>
        <w:t>of your annual wages</w:t>
      </w:r>
      <w:r w:rsidR="00CC1B18">
        <w:t xml:space="preserve"> to be determined by the Board of Trustees annually</w:t>
      </w:r>
      <w:r>
        <w:t>.</w:t>
      </w:r>
    </w:p>
    <w:p w:rsidR="00BA10FB" w:rsidRDefault="00BA10FB" w:rsidP="00BA10FB">
      <w:pPr>
        <w:spacing w:after="0" w:line="240" w:lineRule="auto"/>
      </w:pPr>
    </w:p>
    <w:p w:rsidR="008C2DA7" w:rsidRDefault="008C2DA7" w:rsidP="00BA10FB">
      <w:pPr>
        <w:spacing w:after="0" w:line="240" w:lineRule="auto"/>
      </w:pPr>
    </w:p>
    <w:p w:rsidR="001F1C05" w:rsidRDefault="00BA10FB" w:rsidP="00CB1DD8">
      <w:pPr>
        <w:spacing w:after="0" w:line="240" w:lineRule="auto"/>
      </w:pPr>
      <w:r>
        <w:t>Your employment would not be for a defined duration of term, and it is understood that your employment is voluntary in nature, is employment-at-will, and may be terminated by you or BPL at any time, except to the extent otherwise provided by</w:t>
      </w:r>
      <w:r w:rsidR="00906C3A">
        <w:t xml:space="preserve"> applicable Ontario County Civil Service requirement.</w:t>
      </w:r>
    </w:p>
    <w:p w:rsidR="00CB1DD8" w:rsidRDefault="00CB1DD8" w:rsidP="00CB1DD8">
      <w:pPr>
        <w:spacing w:after="0" w:line="240" w:lineRule="auto"/>
      </w:pPr>
    </w:p>
    <w:p w:rsidR="00CB1DD8" w:rsidRDefault="00CB1DD8" w:rsidP="00CB1DD8">
      <w:pPr>
        <w:pStyle w:val="NormalWeb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</w:rPr>
        <w:t>To Apply</w:t>
      </w:r>
      <w:r w:rsidR="004D5E62">
        <w:rPr>
          <w:rFonts w:ascii="Calibri" w:hAnsi="Calibri"/>
          <w:b/>
          <w:bCs/>
          <w:color w:val="000000"/>
        </w:rPr>
        <w:t xml:space="preserve">   </w:t>
      </w:r>
      <w:r>
        <w:rPr>
          <w:rFonts w:ascii="Calibri" w:hAnsi="Calibri"/>
          <w:color w:val="000000"/>
        </w:rPr>
        <w:t xml:space="preserve"> Please </w:t>
      </w:r>
      <w:r w:rsidR="004D5E62">
        <w:rPr>
          <w:rFonts w:ascii="Calibri" w:hAnsi="Calibri"/>
          <w:color w:val="000000"/>
        </w:rPr>
        <w:t>email</w:t>
      </w:r>
      <w:r>
        <w:rPr>
          <w:rFonts w:ascii="Calibri" w:hAnsi="Calibri"/>
          <w:color w:val="000000"/>
        </w:rPr>
        <w:t xml:space="preserve"> resume, cover letter, and three references to:   </w:t>
      </w:r>
      <w:hyperlink r:id="rId5" w:history="1">
        <w:r w:rsidR="004D5E62" w:rsidRPr="00FA23D5">
          <w:rPr>
            <w:rStyle w:val="Hyperlink"/>
            <w:rFonts w:ascii="Calibri" w:hAnsi="Calibri"/>
          </w:rPr>
          <w:t>bloomfieldboard@owwl.org</w:t>
        </w:r>
      </w:hyperlink>
    </w:p>
    <w:p w:rsidR="00CB1DD8" w:rsidRDefault="00CB1DD8" w:rsidP="00CB1DD8">
      <w:pPr>
        <w:spacing w:after="0" w:line="240" w:lineRule="auto"/>
        <w:rPr>
          <w:b/>
          <w:sz w:val="24"/>
          <w:szCs w:val="24"/>
        </w:rPr>
      </w:pPr>
    </w:p>
    <w:p w:rsidR="001F1C05" w:rsidRDefault="001F1C05" w:rsidP="001F1C05">
      <w:pPr>
        <w:spacing w:after="0" w:line="240" w:lineRule="auto"/>
      </w:pPr>
    </w:p>
    <w:sectPr w:rsidR="001F1C05" w:rsidSect="00621564">
      <w:pgSz w:w="12240" w:h="15840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7395"/>
    <w:multiLevelType w:val="hybridMultilevel"/>
    <w:tmpl w:val="B78C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3070"/>
    <w:multiLevelType w:val="hybridMultilevel"/>
    <w:tmpl w:val="462A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255"/>
    <w:multiLevelType w:val="hybridMultilevel"/>
    <w:tmpl w:val="1520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641"/>
    <w:rsid w:val="000F29DB"/>
    <w:rsid w:val="00115C7D"/>
    <w:rsid w:val="0015231C"/>
    <w:rsid w:val="001F1C05"/>
    <w:rsid w:val="00215596"/>
    <w:rsid w:val="002B3D2E"/>
    <w:rsid w:val="003C0680"/>
    <w:rsid w:val="00436F22"/>
    <w:rsid w:val="00486388"/>
    <w:rsid w:val="004906DB"/>
    <w:rsid w:val="004D5E62"/>
    <w:rsid w:val="00530819"/>
    <w:rsid w:val="00607B3F"/>
    <w:rsid w:val="00621564"/>
    <w:rsid w:val="00642A74"/>
    <w:rsid w:val="00682002"/>
    <w:rsid w:val="006909BE"/>
    <w:rsid w:val="00770476"/>
    <w:rsid w:val="00795F0B"/>
    <w:rsid w:val="007D3086"/>
    <w:rsid w:val="007F2346"/>
    <w:rsid w:val="00837033"/>
    <w:rsid w:val="008C2DA7"/>
    <w:rsid w:val="008F40F7"/>
    <w:rsid w:val="00906C3A"/>
    <w:rsid w:val="00926641"/>
    <w:rsid w:val="00964ED0"/>
    <w:rsid w:val="009E59C0"/>
    <w:rsid w:val="00A62519"/>
    <w:rsid w:val="00B47BAE"/>
    <w:rsid w:val="00B635A6"/>
    <w:rsid w:val="00B73011"/>
    <w:rsid w:val="00BA10FB"/>
    <w:rsid w:val="00BB413A"/>
    <w:rsid w:val="00C514CF"/>
    <w:rsid w:val="00C65B01"/>
    <w:rsid w:val="00CB1DD8"/>
    <w:rsid w:val="00CC1B18"/>
    <w:rsid w:val="00CD460D"/>
    <w:rsid w:val="00D02F95"/>
    <w:rsid w:val="00D06053"/>
    <w:rsid w:val="00D3156A"/>
    <w:rsid w:val="00D3416E"/>
    <w:rsid w:val="00DF59C0"/>
    <w:rsid w:val="00E00069"/>
    <w:rsid w:val="00E07E45"/>
    <w:rsid w:val="00E7242F"/>
    <w:rsid w:val="00ED2E74"/>
    <w:rsid w:val="00F02BE9"/>
    <w:rsid w:val="00F81AA0"/>
    <w:rsid w:val="00F877DB"/>
    <w:rsid w:val="00FD31EB"/>
    <w:rsid w:val="00FE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1559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52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C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oomfieldboard@oww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Mitchell</dc:creator>
  <cp:lastModifiedBy>Sandra Mitchell</cp:lastModifiedBy>
  <cp:revision>3</cp:revision>
  <dcterms:created xsi:type="dcterms:W3CDTF">2023-11-27T21:14:00Z</dcterms:created>
  <dcterms:modified xsi:type="dcterms:W3CDTF">2023-11-28T17:00:00Z</dcterms:modified>
</cp:coreProperties>
</file>