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07AD" w14:textId="1839763F" w:rsidR="008F5E0B" w:rsidRDefault="008F5E0B">
      <w:pPr>
        <w:rPr>
          <w:b/>
          <w:sz w:val="24"/>
          <w:szCs w:val="24"/>
        </w:rPr>
      </w:pPr>
      <w:r>
        <w:rPr>
          <w:b/>
          <w:sz w:val="24"/>
          <w:szCs w:val="24"/>
        </w:rPr>
        <w:t>TOWN OF GAINESVILLE PUBLIC LIBRARY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SILVER SPRINGS, NEW YORK</w:t>
      </w:r>
    </w:p>
    <w:p w14:paraId="7C3A7892" w14:textId="77777777" w:rsidR="002579D8" w:rsidRDefault="002579D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Confidentially of Library Records</w:t>
      </w:r>
    </w:p>
    <w:p w14:paraId="2D2394D0" w14:textId="3A2A4654" w:rsidR="00B555FA" w:rsidRPr="00B555FA" w:rsidRDefault="00B555FA" w:rsidP="00B555FA">
      <w:pPr>
        <w:rPr>
          <w:sz w:val="24"/>
          <w:szCs w:val="24"/>
        </w:rPr>
      </w:pPr>
      <w:r>
        <w:rPr>
          <w:sz w:val="24"/>
          <w:szCs w:val="24"/>
        </w:rPr>
        <w:t xml:space="preserve">Adopted by the Board: </w:t>
      </w:r>
      <w:r w:rsidR="00561A1F">
        <w:rPr>
          <w:sz w:val="24"/>
          <w:szCs w:val="24"/>
        </w:rPr>
        <w:t>March 10, 2025</w:t>
      </w:r>
    </w:p>
    <w:p w14:paraId="6A307BA3" w14:textId="2676D35E" w:rsidR="008F5E0B" w:rsidRDefault="008F5E0B">
      <w:pPr>
        <w:rPr>
          <w:sz w:val="24"/>
          <w:szCs w:val="24"/>
        </w:rPr>
      </w:pPr>
      <w:r>
        <w:rPr>
          <w:sz w:val="24"/>
          <w:szCs w:val="24"/>
        </w:rPr>
        <w:t xml:space="preserve">The Town of Gainesville Public Library (“the Library”) supports and complies with New York State Civil Practice Law &amp; Rules 4508, Chapter 112, Laws of 1988) with respect to </w:t>
      </w:r>
      <w:r w:rsidR="009D101D">
        <w:rPr>
          <w:sz w:val="24"/>
          <w:szCs w:val="24"/>
        </w:rPr>
        <w:t>confidentiality</w:t>
      </w:r>
      <w:r>
        <w:rPr>
          <w:sz w:val="24"/>
          <w:szCs w:val="24"/>
        </w:rPr>
        <w:t xml:space="preserve"> of library records. All library records may be consulted and used by the library staff in the course of carrying out library </w:t>
      </w:r>
      <w:r w:rsidR="00561A1F">
        <w:rPr>
          <w:sz w:val="24"/>
          <w:szCs w:val="24"/>
        </w:rPr>
        <w:t>operations but</w:t>
      </w:r>
      <w:r>
        <w:rPr>
          <w:sz w:val="24"/>
          <w:szCs w:val="24"/>
        </w:rPr>
        <w:t xml:space="preserve"> </w:t>
      </w:r>
      <w:r w:rsidR="00B715E7">
        <w:rPr>
          <w:sz w:val="24"/>
          <w:szCs w:val="24"/>
        </w:rPr>
        <w:t>w</w:t>
      </w:r>
      <w:r>
        <w:rPr>
          <w:sz w:val="24"/>
          <w:szCs w:val="24"/>
        </w:rPr>
        <w:t xml:space="preserve">ill not be disclosed to others except upon the request or consent of </w:t>
      </w:r>
      <w:r w:rsidR="002579D8">
        <w:rPr>
          <w:sz w:val="24"/>
          <w:szCs w:val="24"/>
        </w:rPr>
        <w:t>t</w:t>
      </w:r>
      <w:r>
        <w:rPr>
          <w:sz w:val="24"/>
          <w:szCs w:val="24"/>
        </w:rPr>
        <w:t>he library user, or pursuant to subpoena, court order, or otherwise requ</w:t>
      </w:r>
      <w:r w:rsidR="002579D8">
        <w:rPr>
          <w:sz w:val="24"/>
          <w:szCs w:val="24"/>
        </w:rPr>
        <w:t>i</w:t>
      </w:r>
      <w:r>
        <w:rPr>
          <w:sz w:val="24"/>
          <w:szCs w:val="24"/>
        </w:rPr>
        <w:t>red by law.</w:t>
      </w:r>
      <w:r w:rsidR="002579D8">
        <w:rPr>
          <w:sz w:val="24"/>
          <w:szCs w:val="24"/>
        </w:rPr>
        <w:t xml:space="preserve"> Only the Library </w:t>
      </w:r>
      <w:r w:rsidR="00561A1F">
        <w:rPr>
          <w:sz w:val="24"/>
          <w:szCs w:val="24"/>
        </w:rPr>
        <w:t>Director,</w:t>
      </w:r>
      <w:r w:rsidR="002579D8">
        <w:rPr>
          <w:sz w:val="24"/>
          <w:szCs w:val="24"/>
        </w:rPr>
        <w:t xml:space="preserve"> in consultation with the Library Board of </w:t>
      </w:r>
      <w:proofErr w:type="gramStart"/>
      <w:r w:rsidR="002579D8">
        <w:rPr>
          <w:sz w:val="24"/>
          <w:szCs w:val="24"/>
        </w:rPr>
        <w:t>Trustees</w:t>
      </w:r>
      <w:proofErr w:type="gramEnd"/>
      <w:r w:rsidR="002579D8">
        <w:rPr>
          <w:sz w:val="24"/>
          <w:szCs w:val="24"/>
        </w:rPr>
        <w:t xml:space="preserve"> may make such a decision.</w:t>
      </w:r>
    </w:p>
    <w:p w14:paraId="61040D21" w14:textId="77777777" w:rsidR="002579D8" w:rsidRPr="00AB6932" w:rsidRDefault="002579D8">
      <w:pPr>
        <w:rPr>
          <w:b/>
          <w:sz w:val="24"/>
          <w:szCs w:val="24"/>
        </w:rPr>
      </w:pPr>
      <w:r w:rsidRPr="00AB6932">
        <w:rPr>
          <w:b/>
          <w:sz w:val="24"/>
          <w:szCs w:val="24"/>
        </w:rPr>
        <w:t>Library Card (OWWL System Card)</w:t>
      </w:r>
    </w:p>
    <w:p w14:paraId="7378A0EC" w14:textId="77777777" w:rsidR="002579D8" w:rsidRDefault="002579D8">
      <w:pPr>
        <w:rPr>
          <w:sz w:val="24"/>
          <w:szCs w:val="24"/>
        </w:rPr>
      </w:pPr>
      <w:r>
        <w:rPr>
          <w:sz w:val="24"/>
          <w:szCs w:val="24"/>
        </w:rPr>
        <w:t>There will be no charge for patrons outside of the Pioneer Library System to obtain a library card. To apply for a Library card:</w:t>
      </w:r>
    </w:p>
    <w:p w14:paraId="75C27A30" w14:textId="5D9BFBC5" w:rsidR="002579D8" w:rsidRDefault="002579D8" w:rsidP="008228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Adults and young</w:t>
      </w:r>
      <w:r w:rsidR="008228A3">
        <w:rPr>
          <w:sz w:val="24"/>
          <w:szCs w:val="24"/>
        </w:rPr>
        <w:t xml:space="preserve"> </w:t>
      </w:r>
      <w:r w:rsidR="00561A1F">
        <w:rPr>
          <w:sz w:val="24"/>
          <w:szCs w:val="24"/>
        </w:rPr>
        <w:t>adults, aged</w:t>
      </w:r>
      <w:r w:rsidR="008228A3">
        <w:rPr>
          <w:sz w:val="24"/>
          <w:szCs w:val="24"/>
        </w:rPr>
        <w:t xml:space="preserve"> 18 years and older</w:t>
      </w:r>
    </w:p>
    <w:p w14:paraId="40D67867" w14:textId="309824EC" w:rsidR="008228A3" w:rsidRDefault="008228A3" w:rsidP="008228A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61A1F">
        <w:rPr>
          <w:sz w:val="24"/>
          <w:szCs w:val="24"/>
        </w:rPr>
        <w:t>Driver’s</w:t>
      </w:r>
      <w:r>
        <w:rPr>
          <w:sz w:val="24"/>
          <w:szCs w:val="24"/>
        </w:rPr>
        <w:t xml:space="preserve"> License or other form of picture ID                                                                      </w:t>
      </w:r>
      <w:r w:rsidRPr="008228A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>Proof of present home address</w:t>
      </w:r>
    </w:p>
    <w:p w14:paraId="7ED5CFB8" w14:textId="77777777" w:rsidR="008228A3" w:rsidRDefault="008228A3" w:rsidP="008228A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Juveniles, age 17 years and under</w:t>
      </w:r>
    </w:p>
    <w:p w14:paraId="6B8ED0E9" w14:textId="77777777" w:rsidR="008228A3" w:rsidRDefault="008228A3" w:rsidP="008228A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Parental/guardian approval and parental/guardian on-site signature</w:t>
      </w:r>
    </w:p>
    <w:p w14:paraId="60F15947" w14:textId="77777777" w:rsidR="008228A3" w:rsidRDefault="008228A3" w:rsidP="008228A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Parent’s/guardian’s driver’s license or other form of picture ID</w:t>
      </w:r>
    </w:p>
    <w:p w14:paraId="25FAE285" w14:textId="77777777" w:rsidR="008228A3" w:rsidRDefault="008228A3" w:rsidP="008228A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Proof of present home address of signer</w:t>
      </w:r>
      <w:r w:rsidR="00B55952">
        <w:rPr>
          <w:sz w:val="24"/>
          <w:szCs w:val="24"/>
        </w:rPr>
        <w:t xml:space="preserve"> and juvenile</w:t>
      </w:r>
    </w:p>
    <w:p w14:paraId="24D0C71C" w14:textId="77777777" w:rsidR="002579D8" w:rsidRDefault="007859E1" w:rsidP="00B55952">
      <w:pPr>
        <w:rPr>
          <w:sz w:val="24"/>
          <w:szCs w:val="24"/>
        </w:rPr>
      </w:pPr>
      <w:r>
        <w:rPr>
          <w:sz w:val="24"/>
          <w:szCs w:val="24"/>
        </w:rPr>
        <w:t>All new cardholders</w:t>
      </w:r>
      <w:r w:rsidR="00B55952">
        <w:rPr>
          <w:sz w:val="24"/>
          <w:szCs w:val="24"/>
        </w:rPr>
        <w:t xml:space="preserve"> will be informed of all library policies and guidelines. The signature on the card will be</w:t>
      </w:r>
      <w:r w:rsidR="00B715E7">
        <w:rPr>
          <w:sz w:val="24"/>
          <w:szCs w:val="24"/>
        </w:rPr>
        <w:t xml:space="preserve"> an </w:t>
      </w:r>
      <w:r w:rsidR="00B55952">
        <w:rPr>
          <w:sz w:val="24"/>
          <w:szCs w:val="24"/>
        </w:rPr>
        <w:t>agreement that they will</w:t>
      </w:r>
      <w:r>
        <w:rPr>
          <w:sz w:val="24"/>
          <w:szCs w:val="24"/>
        </w:rPr>
        <w:t xml:space="preserve"> adhere to all current and future policies as approved and set forth by the Board of Trustees. </w:t>
      </w:r>
    </w:p>
    <w:p w14:paraId="787338E3" w14:textId="77777777" w:rsidR="007859E1" w:rsidRDefault="007859E1" w:rsidP="00B55952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Computer Use</w:t>
      </w:r>
    </w:p>
    <w:p w14:paraId="775A53BF" w14:textId="77777777" w:rsidR="007859E1" w:rsidRDefault="007859E1" w:rsidP="00B55952">
      <w:pPr>
        <w:rPr>
          <w:sz w:val="24"/>
          <w:szCs w:val="24"/>
        </w:rPr>
      </w:pPr>
      <w:r>
        <w:rPr>
          <w:sz w:val="24"/>
          <w:szCs w:val="24"/>
        </w:rPr>
        <w:tab/>
        <w:t>Adults and young adults, age 18 years and over: Must adhere to all rules as set forth in the acceptable Use/Internet Policy.</w:t>
      </w:r>
    </w:p>
    <w:p w14:paraId="5F4BCD2E" w14:textId="37B94964" w:rsidR="007859E1" w:rsidRPr="007859E1" w:rsidRDefault="007859E1" w:rsidP="00B55952">
      <w:pPr>
        <w:rPr>
          <w:sz w:val="24"/>
          <w:szCs w:val="24"/>
        </w:rPr>
      </w:pPr>
      <w:r>
        <w:rPr>
          <w:sz w:val="24"/>
          <w:szCs w:val="24"/>
        </w:rPr>
        <w:tab/>
        <w:t>Juveniles, age 17</w:t>
      </w:r>
      <w:r w:rsidR="00BF79C5">
        <w:rPr>
          <w:sz w:val="24"/>
          <w:szCs w:val="24"/>
        </w:rPr>
        <w:t xml:space="preserve"> years and under: Must have parental/guardian permission as stated above to acquire a library card. The parent/</w:t>
      </w:r>
      <w:r w:rsidR="00561A1F">
        <w:rPr>
          <w:sz w:val="24"/>
          <w:szCs w:val="24"/>
        </w:rPr>
        <w:t>guardian</w:t>
      </w:r>
      <w:r w:rsidR="00BF79C5">
        <w:rPr>
          <w:sz w:val="24"/>
          <w:szCs w:val="24"/>
        </w:rPr>
        <w:t xml:space="preserve"> approving and signing for the library card accepts all responsibility for the </w:t>
      </w:r>
      <w:r w:rsidR="00561A1F">
        <w:rPr>
          <w:sz w:val="24"/>
          <w:szCs w:val="24"/>
        </w:rPr>
        <w:t>juveniles’</w:t>
      </w:r>
      <w:r w:rsidR="00BF79C5">
        <w:rPr>
          <w:sz w:val="24"/>
          <w:szCs w:val="24"/>
        </w:rPr>
        <w:t xml:space="preserve"> use or misuse of the computer equipment as set forth in Computer - Internet Use Policy </w:t>
      </w:r>
      <w:r>
        <w:rPr>
          <w:sz w:val="24"/>
          <w:szCs w:val="24"/>
        </w:rPr>
        <w:t xml:space="preserve"> </w:t>
      </w:r>
    </w:p>
    <w:p w14:paraId="7A0B5538" w14:textId="77777777" w:rsidR="007859E1" w:rsidRPr="002579D8" w:rsidRDefault="007859E1" w:rsidP="00B55952">
      <w:pPr>
        <w:rPr>
          <w:sz w:val="24"/>
          <w:szCs w:val="24"/>
        </w:rPr>
      </w:pPr>
    </w:p>
    <w:p w14:paraId="1FD13AAF" w14:textId="77777777" w:rsidR="008F5E0B" w:rsidRPr="008F5E0B" w:rsidRDefault="008F5E0B">
      <w:pPr>
        <w:rPr>
          <w:b/>
          <w:sz w:val="24"/>
          <w:szCs w:val="24"/>
        </w:rPr>
      </w:pPr>
    </w:p>
    <w:sectPr w:rsidR="008F5E0B" w:rsidRPr="008F5E0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1E63" w14:textId="77777777" w:rsidR="00561A1F" w:rsidRDefault="00561A1F" w:rsidP="00561A1F">
      <w:pPr>
        <w:spacing w:after="0" w:line="240" w:lineRule="auto"/>
      </w:pPr>
      <w:r>
        <w:separator/>
      </w:r>
    </w:p>
  </w:endnote>
  <w:endnote w:type="continuationSeparator" w:id="0">
    <w:p w14:paraId="0AB8ED3D" w14:textId="77777777" w:rsidR="00561A1F" w:rsidRDefault="00561A1F" w:rsidP="0056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344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A92937" w14:textId="3BE3CBB4" w:rsidR="00561A1F" w:rsidRDefault="00561A1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1CCDBF" w14:textId="77777777" w:rsidR="00561A1F" w:rsidRDefault="00561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CA46" w14:textId="77777777" w:rsidR="00561A1F" w:rsidRDefault="00561A1F" w:rsidP="00561A1F">
      <w:pPr>
        <w:spacing w:after="0" w:line="240" w:lineRule="auto"/>
      </w:pPr>
      <w:r>
        <w:separator/>
      </w:r>
    </w:p>
  </w:footnote>
  <w:footnote w:type="continuationSeparator" w:id="0">
    <w:p w14:paraId="6BD03C40" w14:textId="77777777" w:rsidR="00561A1F" w:rsidRDefault="00561A1F" w:rsidP="00561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46ED6"/>
    <w:multiLevelType w:val="hybridMultilevel"/>
    <w:tmpl w:val="A3CE9B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B416D"/>
    <w:multiLevelType w:val="hybridMultilevel"/>
    <w:tmpl w:val="266662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76671">
    <w:abstractNumId w:val="1"/>
  </w:num>
  <w:num w:numId="2" w16cid:durableId="52921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0B"/>
    <w:rsid w:val="000B3A5C"/>
    <w:rsid w:val="002579D8"/>
    <w:rsid w:val="00330CBE"/>
    <w:rsid w:val="004A4194"/>
    <w:rsid w:val="00561A1F"/>
    <w:rsid w:val="005F49B2"/>
    <w:rsid w:val="007279AC"/>
    <w:rsid w:val="007859E1"/>
    <w:rsid w:val="008228A3"/>
    <w:rsid w:val="008F5E0B"/>
    <w:rsid w:val="009441D2"/>
    <w:rsid w:val="009D101D"/>
    <w:rsid w:val="00AB6932"/>
    <w:rsid w:val="00B555FA"/>
    <w:rsid w:val="00B55952"/>
    <w:rsid w:val="00B715E7"/>
    <w:rsid w:val="00BE73F6"/>
    <w:rsid w:val="00BF79C5"/>
    <w:rsid w:val="00C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5DB7"/>
  <w15:chartTrackingRefBased/>
  <w15:docId w15:val="{BD300C2A-ADCE-496B-90EF-10DD858A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9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A1F"/>
  </w:style>
  <w:style w:type="paragraph" w:styleId="Footer">
    <w:name w:val="footer"/>
    <w:basedOn w:val="Normal"/>
    <w:link w:val="FooterChar"/>
    <w:uiPriority w:val="99"/>
    <w:unhideWhenUsed/>
    <w:rsid w:val="0056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Kaitlyn De Jesus</cp:lastModifiedBy>
  <cp:revision>9</cp:revision>
  <cp:lastPrinted>2025-02-23T20:05:00Z</cp:lastPrinted>
  <dcterms:created xsi:type="dcterms:W3CDTF">2022-12-04T22:22:00Z</dcterms:created>
  <dcterms:modified xsi:type="dcterms:W3CDTF">2025-02-23T20:06:00Z</dcterms:modified>
</cp:coreProperties>
</file>